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AA6" w:rsidRPr="00350013" w:rsidRDefault="002D6AA6" w:rsidP="002D6AA6">
      <w:pPr>
        <w:jc w:val="center"/>
        <w:rPr>
          <w:sz w:val="28"/>
          <w:szCs w:val="28"/>
        </w:rPr>
      </w:pPr>
      <w:r w:rsidRPr="00350013">
        <w:rPr>
          <w:sz w:val="28"/>
          <w:szCs w:val="28"/>
        </w:rPr>
        <w:t>EAP 0420C - Course Syllabus</w:t>
      </w:r>
    </w:p>
    <w:p w:rsidR="002D6AA6" w:rsidRPr="00350013" w:rsidRDefault="002D6AA6" w:rsidP="002D6AA6">
      <w:pPr>
        <w:jc w:val="center"/>
        <w:rPr>
          <w:b/>
          <w:bCs/>
          <w:sz w:val="28"/>
          <w:szCs w:val="28"/>
        </w:rPr>
      </w:pPr>
      <w:r w:rsidRPr="00350013">
        <w:rPr>
          <w:b/>
          <w:bCs/>
          <w:sz w:val="28"/>
          <w:szCs w:val="28"/>
        </w:rPr>
        <w:t>Low Intermediate Reading for Non-Native Speakers of English</w:t>
      </w:r>
    </w:p>
    <w:p w:rsidR="002D6AA6" w:rsidRPr="00350013" w:rsidRDefault="002D6AA6" w:rsidP="002D6AA6">
      <w:pPr>
        <w:rPr>
          <w:sz w:val="28"/>
          <w:szCs w:val="28"/>
        </w:rPr>
      </w:pPr>
      <w:r w:rsidRPr="00350013">
        <w:rPr>
          <w:sz w:val="28"/>
          <w:szCs w:val="28"/>
        </w:rPr>
        <w:tab/>
      </w:r>
    </w:p>
    <w:p w:rsidR="002D6AA6" w:rsidRPr="00350013" w:rsidRDefault="002D6AA6" w:rsidP="002D6AA6">
      <w:pPr>
        <w:rPr>
          <w:sz w:val="28"/>
          <w:szCs w:val="28"/>
        </w:rPr>
      </w:pPr>
      <w:r w:rsidRPr="00350013">
        <w:rPr>
          <w:sz w:val="28"/>
          <w:szCs w:val="28"/>
        </w:rPr>
        <w:t xml:space="preserve">Semester: </w:t>
      </w:r>
      <w:r w:rsidR="00FA2B7D" w:rsidRPr="00350013">
        <w:rPr>
          <w:sz w:val="28"/>
          <w:szCs w:val="28"/>
        </w:rPr>
        <w:t>Fall 2013/CRN#: 14559</w:t>
      </w:r>
    </w:p>
    <w:p w:rsidR="002D6AA6" w:rsidRPr="00350013" w:rsidRDefault="002D6AA6" w:rsidP="002D6AA6">
      <w:pPr>
        <w:rPr>
          <w:sz w:val="28"/>
          <w:szCs w:val="28"/>
        </w:rPr>
      </w:pPr>
      <w:r w:rsidRPr="00350013">
        <w:rPr>
          <w:sz w:val="28"/>
          <w:szCs w:val="28"/>
        </w:rPr>
        <w:t>Days:</w:t>
      </w:r>
      <w:r w:rsidRPr="00350013">
        <w:rPr>
          <w:sz w:val="28"/>
          <w:szCs w:val="28"/>
        </w:rPr>
        <w:tab/>
      </w:r>
      <w:r w:rsidR="00FA2B7D" w:rsidRPr="00350013">
        <w:rPr>
          <w:sz w:val="28"/>
          <w:szCs w:val="28"/>
        </w:rPr>
        <w:t>Monday</w:t>
      </w:r>
      <w:r w:rsidRPr="00350013">
        <w:rPr>
          <w:sz w:val="28"/>
          <w:szCs w:val="28"/>
        </w:rPr>
        <w:t xml:space="preserve"> and </w:t>
      </w:r>
      <w:r w:rsidR="00FA2B7D" w:rsidRPr="00350013">
        <w:rPr>
          <w:sz w:val="28"/>
          <w:szCs w:val="28"/>
        </w:rPr>
        <w:t>Wednesday</w:t>
      </w:r>
      <w:r w:rsidRPr="00350013">
        <w:rPr>
          <w:sz w:val="28"/>
          <w:szCs w:val="28"/>
        </w:rPr>
        <w:t xml:space="preserve"> </w:t>
      </w:r>
    </w:p>
    <w:p w:rsidR="002D6AA6" w:rsidRPr="00350013" w:rsidRDefault="003821F1" w:rsidP="002D6AA6">
      <w:pPr>
        <w:rPr>
          <w:sz w:val="28"/>
          <w:szCs w:val="28"/>
        </w:rPr>
      </w:pPr>
      <w:r w:rsidRPr="00350013">
        <w:rPr>
          <w:sz w:val="28"/>
          <w:szCs w:val="28"/>
        </w:rPr>
        <w:t>Time:</w:t>
      </w:r>
      <w:r w:rsidRPr="00350013">
        <w:rPr>
          <w:sz w:val="28"/>
          <w:szCs w:val="28"/>
        </w:rPr>
        <w:tab/>
        <w:t>10:0</w:t>
      </w:r>
      <w:r w:rsidR="00FA2B7D" w:rsidRPr="00350013">
        <w:rPr>
          <w:sz w:val="28"/>
          <w:szCs w:val="28"/>
        </w:rPr>
        <w:t>0 a.m.-11:15 a</w:t>
      </w:r>
      <w:r w:rsidR="002D6AA6" w:rsidRPr="00350013">
        <w:rPr>
          <w:sz w:val="28"/>
          <w:szCs w:val="28"/>
        </w:rPr>
        <w:t>.m.</w:t>
      </w:r>
    </w:p>
    <w:p w:rsidR="002D6AA6" w:rsidRPr="00350013" w:rsidRDefault="002D6AA6" w:rsidP="002D6AA6">
      <w:pPr>
        <w:rPr>
          <w:sz w:val="28"/>
          <w:szCs w:val="28"/>
        </w:rPr>
      </w:pPr>
      <w:r w:rsidRPr="00350013">
        <w:rPr>
          <w:sz w:val="28"/>
          <w:szCs w:val="28"/>
        </w:rPr>
        <w:t>Location: West Campus</w:t>
      </w:r>
      <w:r w:rsidR="00FA2B7D" w:rsidRPr="00350013">
        <w:rPr>
          <w:sz w:val="28"/>
          <w:szCs w:val="28"/>
        </w:rPr>
        <w:t xml:space="preserve"> </w:t>
      </w:r>
    </w:p>
    <w:p w:rsidR="002D6AA6" w:rsidRPr="00350013" w:rsidRDefault="00FA2B7D" w:rsidP="002D6AA6">
      <w:pPr>
        <w:rPr>
          <w:sz w:val="28"/>
          <w:szCs w:val="28"/>
        </w:rPr>
      </w:pPr>
      <w:r w:rsidRPr="00350013">
        <w:rPr>
          <w:sz w:val="28"/>
          <w:szCs w:val="28"/>
        </w:rPr>
        <w:t>Room:  HSB 120</w:t>
      </w:r>
    </w:p>
    <w:p w:rsidR="002D6AA6" w:rsidRPr="00350013" w:rsidRDefault="002D6AA6" w:rsidP="002D6AA6">
      <w:pPr>
        <w:rPr>
          <w:sz w:val="28"/>
          <w:szCs w:val="28"/>
        </w:rPr>
      </w:pPr>
    </w:p>
    <w:p w:rsidR="002D6AA6" w:rsidRPr="00350013" w:rsidRDefault="002D6AA6" w:rsidP="002D6AA6">
      <w:pPr>
        <w:rPr>
          <w:sz w:val="28"/>
          <w:szCs w:val="28"/>
        </w:rPr>
      </w:pPr>
      <w:r w:rsidRPr="00350013">
        <w:rPr>
          <w:b/>
          <w:sz w:val="28"/>
          <w:szCs w:val="28"/>
        </w:rPr>
        <w:t>Professor</w:t>
      </w:r>
      <w:r w:rsidRPr="00350013">
        <w:rPr>
          <w:sz w:val="28"/>
          <w:szCs w:val="28"/>
        </w:rPr>
        <w:t>: Mrs. Yogini Dixit</w:t>
      </w:r>
      <w:r w:rsidR="004900C9">
        <w:rPr>
          <w:sz w:val="28"/>
          <w:szCs w:val="28"/>
        </w:rPr>
        <w:t>-Joshi</w:t>
      </w:r>
      <w:bookmarkStart w:id="0" w:name="_GoBack"/>
      <w:bookmarkEnd w:id="0"/>
      <w:r w:rsidRPr="00350013">
        <w:rPr>
          <w:sz w:val="28"/>
          <w:szCs w:val="28"/>
        </w:rPr>
        <w:t>, MA in English Literature and MA in TESOL</w:t>
      </w:r>
    </w:p>
    <w:p w:rsidR="002D6AA6" w:rsidRPr="00350013" w:rsidRDefault="002D6AA6" w:rsidP="002D6AA6">
      <w:pPr>
        <w:rPr>
          <w:sz w:val="28"/>
          <w:szCs w:val="28"/>
        </w:rPr>
      </w:pPr>
      <w:r w:rsidRPr="00350013">
        <w:rPr>
          <w:b/>
          <w:sz w:val="28"/>
          <w:szCs w:val="28"/>
        </w:rPr>
        <w:t>Office Hours</w:t>
      </w:r>
      <w:r w:rsidRPr="00350013">
        <w:rPr>
          <w:sz w:val="28"/>
          <w:szCs w:val="28"/>
        </w:rPr>
        <w:t>: I do not have an office on campus. Feel free to email me. I am also willing to stay after class if you have any questions.</w:t>
      </w:r>
    </w:p>
    <w:p w:rsidR="002D6AA6" w:rsidRPr="00350013" w:rsidRDefault="002D6AA6" w:rsidP="002D6AA6">
      <w:pPr>
        <w:rPr>
          <w:sz w:val="28"/>
          <w:szCs w:val="28"/>
        </w:rPr>
      </w:pPr>
      <w:r w:rsidRPr="00350013">
        <w:rPr>
          <w:b/>
          <w:sz w:val="28"/>
          <w:szCs w:val="28"/>
        </w:rPr>
        <w:t>E-mail:</w:t>
      </w:r>
      <w:r w:rsidRPr="00350013">
        <w:rPr>
          <w:sz w:val="28"/>
          <w:szCs w:val="28"/>
        </w:rPr>
        <w:t xml:space="preserve"> ydixit@mail.valenciacollege.edu (best form of communication)</w:t>
      </w:r>
    </w:p>
    <w:p w:rsidR="002D6AA6" w:rsidRPr="00350013" w:rsidRDefault="002D6AA6" w:rsidP="002D6AA6">
      <w:pPr>
        <w:rPr>
          <w:b/>
          <w:sz w:val="28"/>
          <w:szCs w:val="28"/>
        </w:rPr>
      </w:pPr>
      <w:r w:rsidRPr="00350013">
        <w:rPr>
          <w:b/>
          <w:sz w:val="28"/>
          <w:szCs w:val="28"/>
        </w:rPr>
        <w:t>**When emailing me, always include the following info in the subject line: name, class, and topic (ex., Yogini Dixit, EAP</w:t>
      </w:r>
      <w:r w:rsidR="00FA2B7D" w:rsidRPr="00350013">
        <w:rPr>
          <w:b/>
          <w:sz w:val="28"/>
          <w:szCs w:val="28"/>
        </w:rPr>
        <w:t>4</w:t>
      </w:r>
      <w:r w:rsidRPr="00350013">
        <w:rPr>
          <w:b/>
          <w:sz w:val="28"/>
          <w:szCs w:val="28"/>
        </w:rPr>
        <w:t>20, lab, HW).</w:t>
      </w:r>
    </w:p>
    <w:p w:rsidR="002D6AA6" w:rsidRPr="00350013" w:rsidRDefault="002D6AA6" w:rsidP="002D6AA6">
      <w:pPr>
        <w:rPr>
          <w:sz w:val="28"/>
          <w:szCs w:val="28"/>
        </w:rPr>
      </w:pPr>
    </w:p>
    <w:p w:rsidR="00FA2B7D" w:rsidRPr="00350013" w:rsidRDefault="002D6AA6" w:rsidP="00FA2B7D">
      <w:pPr>
        <w:rPr>
          <w:sz w:val="28"/>
          <w:szCs w:val="28"/>
        </w:rPr>
      </w:pPr>
      <w:r w:rsidRPr="00350013">
        <w:rPr>
          <w:b/>
          <w:bCs/>
          <w:sz w:val="28"/>
          <w:szCs w:val="28"/>
        </w:rPr>
        <w:t xml:space="preserve">Pre-requisite: </w:t>
      </w:r>
      <w:r w:rsidR="00FA2B7D" w:rsidRPr="00350013">
        <w:rPr>
          <w:sz w:val="28"/>
          <w:szCs w:val="28"/>
        </w:rPr>
        <w:t>Demonstration of required level of English proficiency or minimum grade of C in EAP 0320</w:t>
      </w:r>
    </w:p>
    <w:p w:rsidR="003821F1" w:rsidRPr="00350013" w:rsidRDefault="003821F1" w:rsidP="00FA2B7D">
      <w:pPr>
        <w:rPr>
          <w:sz w:val="28"/>
          <w:szCs w:val="28"/>
        </w:rPr>
      </w:pPr>
    </w:p>
    <w:p w:rsidR="003821F1" w:rsidRPr="00350013" w:rsidRDefault="003821F1" w:rsidP="003821F1">
      <w:pPr>
        <w:pStyle w:val="Heading2"/>
        <w:rPr>
          <w:rFonts w:ascii="Times New Roman" w:eastAsia="MS Mincho" w:hAnsi="Times New Roman" w:cs="Times New Roman"/>
          <w:i w:val="0"/>
        </w:rPr>
      </w:pPr>
      <w:r w:rsidRPr="00350013">
        <w:rPr>
          <w:rFonts w:ascii="Times New Roman" w:eastAsia="MS Mincho" w:hAnsi="Times New Roman" w:cs="Times New Roman"/>
          <w:i w:val="0"/>
        </w:rPr>
        <w:t>Description</w:t>
      </w:r>
    </w:p>
    <w:p w:rsidR="003821F1" w:rsidRPr="00350013" w:rsidRDefault="003821F1" w:rsidP="003821F1">
      <w:pPr>
        <w:rPr>
          <w:sz w:val="28"/>
          <w:szCs w:val="28"/>
        </w:rPr>
      </w:pPr>
      <w:r w:rsidRPr="00350013">
        <w:rPr>
          <w:sz w:val="28"/>
          <w:szCs w:val="28"/>
        </w:rPr>
        <w:t xml:space="preserve">Students develop the ability to comprehend longer texts of limited length and difficulty on a variety of academically-related </w:t>
      </w:r>
      <w:r w:rsidR="00DE1F6B" w:rsidRPr="00350013">
        <w:rPr>
          <w:sz w:val="28"/>
          <w:szCs w:val="28"/>
        </w:rPr>
        <w:t>topics;</w:t>
      </w:r>
      <w:r w:rsidRPr="00350013">
        <w:rPr>
          <w:sz w:val="28"/>
          <w:szCs w:val="28"/>
        </w:rPr>
        <w:t xml:space="preserve"> they expand vocabulary knowledge, and begin to </w:t>
      </w:r>
      <w:r w:rsidR="00DE1F6B" w:rsidRPr="00350013">
        <w:rPr>
          <w:sz w:val="28"/>
          <w:szCs w:val="28"/>
        </w:rPr>
        <w:t xml:space="preserve">apply critical reading skills. </w:t>
      </w:r>
      <w:r w:rsidRPr="00350013">
        <w:rPr>
          <w:sz w:val="28"/>
          <w:szCs w:val="28"/>
        </w:rPr>
        <w:t>Required lab work is a homework component of this course. In order to pass this course, students must earn a grade of C or better and a passing score on the Comprehensive Departmental Final Exam.</w:t>
      </w:r>
    </w:p>
    <w:p w:rsidR="00BA3900" w:rsidRPr="00350013" w:rsidRDefault="00BA3900" w:rsidP="00BA3900">
      <w:pPr>
        <w:spacing w:before="100" w:beforeAutospacing="1" w:after="100" w:afterAutospacing="1"/>
        <w:rPr>
          <w:sz w:val="28"/>
          <w:szCs w:val="28"/>
        </w:rPr>
      </w:pPr>
      <w:r w:rsidRPr="00350013">
        <w:rPr>
          <w:b/>
          <w:bCs/>
          <w:sz w:val="28"/>
          <w:szCs w:val="28"/>
          <w:u w:val="single"/>
        </w:rPr>
        <w:t>Required Lab</w:t>
      </w:r>
      <w:r w:rsidRPr="00350013">
        <w:rPr>
          <w:b/>
          <w:bCs/>
          <w:sz w:val="28"/>
          <w:szCs w:val="28"/>
        </w:rPr>
        <w:t>:  </w:t>
      </w:r>
      <w:r w:rsidRPr="00350013">
        <w:rPr>
          <w:sz w:val="28"/>
          <w:szCs w:val="28"/>
        </w:rPr>
        <w:t xml:space="preserve"> Weekly lab is required in all EAP courses. The instructor will give further details about these assignments.</w:t>
      </w:r>
    </w:p>
    <w:p w:rsidR="003C47F7" w:rsidRPr="00350013" w:rsidRDefault="003C47F7" w:rsidP="003C47F7">
      <w:pPr>
        <w:widowControl/>
        <w:overflowPunct/>
        <w:rPr>
          <w:rFonts w:eastAsiaTheme="minorHAnsi"/>
          <w:kern w:val="0"/>
          <w:sz w:val="28"/>
          <w:szCs w:val="28"/>
        </w:rPr>
      </w:pPr>
      <w:r w:rsidRPr="00350013">
        <w:rPr>
          <w:rFonts w:eastAsiaTheme="minorHAnsi"/>
          <w:b/>
          <w:kern w:val="0"/>
          <w:sz w:val="28"/>
          <w:szCs w:val="28"/>
        </w:rPr>
        <w:t>Important room numbers: -</w:t>
      </w:r>
      <w:r w:rsidRPr="00350013">
        <w:rPr>
          <w:rFonts w:eastAsiaTheme="minorHAnsi"/>
          <w:kern w:val="0"/>
          <w:sz w:val="28"/>
          <w:szCs w:val="28"/>
        </w:rPr>
        <w:t xml:space="preserve"> Communications Lab &amp; Writing Center 5-155</w:t>
      </w:r>
    </w:p>
    <w:p w:rsidR="003C47F7" w:rsidRPr="00350013" w:rsidRDefault="003C47F7" w:rsidP="003C47F7">
      <w:pPr>
        <w:spacing w:before="100" w:beforeAutospacing="1" w:after="100" w:afterAutospacing="1"/>
        <w:rPr>
          <w:sz w:val="28"/>
          <w:szCs w:val="28"/>
        </w:rPr>
      </w:pPr>
      <w:r w:rsidRPr="00350013">
        <w:rPr>
          <w:rFonts w:eastAsiaTheme="minorHAnsi"/>
          <w:kern w:val="0"/>
          <w:sz w:val="28"/>
          <w:szCs w:val="28"/>
        </w:rPr>
        <w:t xml:space="preserve">                                                  Tutoring Center 7-240</w:t>
      </w:r>
    </w:p>
    <w:p w:rsidR="002D6AA6" w:rsidRPr="00350013" w:rsidRDefault="002D6AA6" w:rsidP="002D6AA6">
      <w:pPr>
        <w:rPr>
          <w:b/>
          <w:bCs/>
          <w:sz w:val="28"/>
          <w:szCs w:val="28"/>
        </w:rPr>
      </w:pPr>
      <w:r w:rsidRPr="00350013">
        <w:rPr>
          <w:b/>
          <w:bCs/>
          <w:sz w:val="28"/>
          <w:szCs w:val="28"/>
        </w:rPr>
        <w:t>Course Description/Objectives:</w:t>
      </w:r>
    </w:p>
    <w:p w:rsidR="006F4202" w:rsidRPr="00350013" w:rsidRDefault="006F4202" w:rsidP="006F4202">
      <w:pPr>
        <w:pStyle w:val="NoSpacing"/>
        <w:rPr>
          <w:rFonts w:ascii="Times New Roman" w:hAnsi="Times New Roman" w:cs="Times New Roman"/>
          <w:sz w:val="28"/>
          <w:szCs w:val="28"/>
        </w:rPr>
      </w:pPr>
      <w:r w:rsidRPr="00350013">
        <w:rPr>
          <w:rFonts w:ascii="Times New Roman" w:hAnsi="Times New Roman" w:cs="Times New Roman"/>
          <w:sz w:val="28"/>
          <w:szCs w:val="28"/>
        </w:rPr>
        <w:t>-Student will be able to use context clues to clarify meaning and improve comprehension</w:t>
      </w:r>
    </w:p>
    <w:p w:rsidR="006F4202" w:rsidRPr="00350013" w:rsidRDefault="006F4202" w:rsidP="006F4202">
      <w:pPr>
        <w:pStyle w:val="NoSpacing"/>
        <w:rPr>
          <w:rFonts w:ascii="Times New Roman" w:hAnsi="Times New Roman" w:cs="Times New Roman"/>
          <w:sz w:val="28"/>
          <w:szCs w:val="28"/>
        </w:rPr>
      </w:pPr>
      <w:r w:rsidRPr="00350013">
        <w:rPr>
          <w:rFonts w:ascii="Times New Roman" w:hAnsi="Times New Roman" w:cs="Times New Roman"/>
          <w:sz w:val="28"/>
          <w:szCs w:val="28"/>
        </w:rPr>
        <w:t>-Student will be able to use word structure to clarify meaning and improve comprehension</w:t>
      </w:r>
    </w:p>
    <w:p w:rsidR="006F4202" w:rsidRPr="00350013" w:rsidRDefault="006F4202" w:rsidP="006F4202">
      <w:pPr>
        <w:pStyle w:val="NoSpacing"/>
        <w:rPr>
          <w:rFonts w:ascii="Times New Roman" w:hAnsi="Times New Roman" w:cs="Times New Roman"/>
          <w:sz w:val="28"/>
          <w:szCs w:val="28"/>
        </w:rPr>
      </w:pPr>
      <w:r w:rsidRPr="00350013">
        <w:rPr>
          <w:rFonts w:ascii="Times New Roman" w:hAnsi="Times New Roman" w:cs="Times New Roman"/>
          <w:sz w:val="28"/>
          <w:szCs w:val="28"/>
        </w:rPr>
        <w:lastRenderedPageBreak/>
        <w:t>-Student will recognize (decode) baseline vocabulary</w:t>
      </w:r>
    </w:p>
    <w:p w:rsidR="006F4202" w:rsidRPr="00350013" w:rsidRDefault="006F4202" w:rsidP="006F4202">
      <w:pPr>
        <w:rPr>
          <w:sz w:val="28"/>
          <w:szCs w:val="28"/>
        </w:rPr>
      </w:pPr>
      <w:r w:rsidRPr="00350013">
        <w:rPr>
          <w:sz w:val="28"/>
          <w:szCs w:val="28"/>
        </w:rPr>
        <w:t xml:space="preserve">-Student will be able to use collocation, connotation, and other vocabulary concepts to </w:t>
      </w:r>
      <w:r w:rsidR="00744BFD" w:rsidRPr="00350013">
        <w:rPr>
          <w:sz w:val="28"/>
          <w:szCs w:val="28"/>
        </w:rPr>
        <w:t>clarify   meaning and to improve comprehension</w:t>
      </w:r>
    </w:p>
    <w:p w:rsidR="00744BFD" w:rsidRPr="00350013" w:rsidRDefault="00744BFD" w:rsidP="006F4202">
      <w:pPr>
        <w:rPr>
          <w:sz w:val="28"/>
          <w:szCs w:val="28"/>
        </w:rPr>
      </w:pPr>
      <w:r w:rsidRPr="00350013">
        <w:rPr>
          <w:sz w:val="28"/>
          <w:szCs w:val="28"/>
        </w:rPr>
        <w:t xml:space="preserve"> - Students will be able to read with fluency.</w:t>
      </w:r>
    </w:p>
    <w:p w:rsidR="006F4202" w:rsidRPr="00350013" w:rsidRDefault="006F4202" w:rsidP="006F4202">
      <w:pPr>
        <w:rPr>
          <w:sz w:val="28"/>
          <w:szCs w:val="28"/>
        </w:rPr>
      </w:pPr>
    </w:p>
    <w:p w:rsidR="002D6AA6" w:rsidRPr="00350013" w:rsidRDefault="002D6AA6" w:rsidP="006F4202">
      <w:pPr>
        <w:rPr>
          <w:b/>
          <w:bCs/>
          <w:sz w:val="28"/>
          <w:szCs w:val="28"/>
        </w:rPr>
      </w:pPr>
      <w:r w:rsidRPr="00350013">
        <w:rPr>
          <w:b/>
          <w:bCs/>
          <w:sz w:val="28"/>
          <w:szCs w:val="28"/>
        </w:rPr>
        <w:t>Course Competencies:</w:t>
      </w:r>
    </w:p>
    <w:p w:rsidR="002D6AA6" w:rsidRPr="00350013" w:rsidRDefault="002D6AA6" w:rsidP="002D6AA6">
      <w:pPr>
        <w:rPr>
          <w:sz w:val="28"/>
          <w:szCs w:val="28"/>
        </w:rPr>
      </w:pPr>
      <w:r w:rsidRPr="00350013">
        <w:rPr>
          <w:sz w:val="28"/>
          <w:szCs w:val="28"/>
        </w:rPr>
        <w:t xml:space="preserve">(1) Improving English vocabulary, (2) locating key concepts, (3) reading and understanding, (4) understanding and using information resources, and (5) reading for personal enrichment.  </w:t>
      </w:r>
    </w:p>
    <w:p w:rsidR="002D6AA6" w:rsidRPr="00350013" w:rsidRDefault="002D6AA6" w:rsidP="002D6AA6">
      <w:pPr>
        <w:rPr>
          <w:sz w:val="28"/>
          <w:szCs w:val="28"/>
        </w:rPr>
      </w:pPr>
    </w:p>
    <w:p w:rsidR="002D6AA6" w:rsidRPr="00350013" w:rsidRDefault="002D6AA6" w:rsidP="002D6AA6">
      <w:pPr>
        <w:rPr>
          <w:b/>
          <w:bCs/>
          <w:sz w:val="28"/>
          <w:szCs w:val="28"/>
        </w:rPr>
      </w:pPr>
      <w:r w:rsidRPr="00350013">
        <w:rPr>
          <w:b/>
          <w:bCs/>
          <w:sz w:val="28"/>
          <w:szCs w:val="28"/>
        </w:rPr>
        <w:t xml:space="preserve">Valencia College Competencies:  </w:t>
      </w:r>
    </w:p>
    <w:p w:rsidR="002D6AA6" w:rsidRPr="00350013" w:rsidRDefault="002D6AA6" w:rsidP="002D6AA6">
      <w:pPr>
        <w:rPr>
          <w:sz w:val="28"/>
          <w:szCs w:val="28"/>
        </w:rPr>
      </w:pPr>
      <w:r w:rsidRPr="00350013">
        <w:rPr>
          <w:sz w:val="28"/>
          <w:szCs w:val="28"/>
        </w:rPr>
        <w:t xml:space="preserve">Valencia has defined four interrelated competencies that prepare students to succeed in the world community: (1) think, (2) value, (3) act, and (4) communicate. The activities in this course will further develop your mastery of the four core competencies.  </w:t>
      </w:r>
    </w:p>
    <w:p w:rsidR="002D6AA6" w:rsidRPr="00350013" w:rsidRDefault="002D6AA6" w:rsidP="002D6AA6">
      <w:pPr>
        <w:rPr>
          <w:sz w:val="28"/>
          <w:szCs w:val="28"/>
        </w:rPr>
      </w:pPr>
    </w:p>
    <w:p w:rsidR="006F4202" w:rsidRPr="00350013" w:rsidRDefault="006F4202" w:rsidP="006F4202">
      <w:pPr>
        <w:rPr>
          <w:bCs/>
          <w:sz w:val="28"/>
          <w:szCs w:val="28"/>
          <w:highlight w:val="lightGray"/>
        </w:rPr>
      </w:pPr>
      <w:r w:rsidRPr="00350013">
        <w:rPr>
          <w:b/>
          <w:bCs/>
          <w:sz w:val="28"/>
          <w:szCs w:val="28"/>
        </w:rPr>
        <w:t>Required Texts/Materials:</w:t>
      </w:r>
      <w:r w:rsidRPr="00350013">
        <w:rPr>
          <w:b/>
          <w:bCs/>
          <w:sz w:val="28"/>
          <w:szCs w:val="28"/>
        </w:rPr>
        <w:tab/>
      </w:r>
      <w:r w:rsidR="002D6AA6" w:rsidRPr="00350013">
        <w:rPr>
          <w:b/>
          <w:bCs/>
          <w:sz w:val="28"/>
          <w:szCs w:val="28"/>
        </w:rPr>
        <w:tab/>
      </w:r>
    </w:p>
    <w:tbl>
      <w:tblPr>
        <w:tblW w:w="10935" w:type="dxa"/>
        <w:jc w:val="center"/>
        <w:tblBorders>
          <w:insideH w:val="single" w:sz="4" w:space="0" w:color="auto"/>
        </w:tblBorders>
        <w:tblLayout w:type="fixed"/>
        <w:tblLook w:val="01E0" w:firstRow="1" w:lastRow="1" w:firstColumn="1" w:lastColumn="1" w:noHBand="0" w:noVBand="0"/>
      </w:tblPr>
      <w:tblGrid>
        <w:gridCol w:w="1868"/>
        <w:gridCol w:w="9067"/>
      </w:tblGrid>
      <w:tr w:rsidR="00054CD7" w:rsidRPr="00350013" w:rsidTr="00770DE4">
        <w:trPr>
          <w:jc w:val="center"/>
        </w:trPr>
        <w:tc>
          <w:tcPr>
            <w:tcW w:w="1868" w:type="dxa"/>
          </w:tcPr>
          <w:p w:rsidR="00054CD7" w:rsidRPr="00350013" w:rsidRDefault="00054CD7">
            <w:pPr>
              <w:rPr>
                <w:sz w:val="28"/>
                <w:szCs w:val="28"/>
              </w:rPr>
            </w:pPr>
          </w:p>
        </w:tc>
        <w:tc>
          <w:tcPr>
            <w:tcW w:w="9067" w:type="dxa"/>
            <w:hideMark/>
          </w:tcPr>
          <w:p w:rsidR="00054CD7" w:rsidRPr="00350013" w:rsidRDefault="00054CD7" w:rsidP="00770DE4">
            <w:pPr>
              <w:pStyle w:val="ListParagraph"/>
              <w:numPr>
                <w:ilvl w:val="0"/>
                <w:numId w:val="1"/>
              </w:numPr>
              <w:rPr>
                <w:rFonts w:ascii="Times New Roman" w:hAnsi="Times New Roman"/>
                <w:bCs/>
                <w:color w:val="000000" w:themeColor="text1"/>
                <w:sz w:val="28"/>
                <w:szCs w:val="28"/>
              </w:rPr>
            </w:pPr>
            <w:r w:rsidRPr="00350013">
              <w:rPr>
                <w:rFonts w:ascii="Times New Roman" w:hAnsi="Times New Roman"/>
                <w:bCs/>
                <w:color w:val="000000" w:themeColor="text1"/>
                <w:sz w:val="28"/>
                <w:szCs w:val="28"/>
              </w:rPr>
              <w:t>Reading Keys, 4/e</w:t>
            </w:r>
          </w:p>
          <w:p w:rsidR="00054CD7" w:rsidRPr="00350013" w:rsidRDefault="00054CD7" w:rsidP="00770DE4">
            <w:pPr>
              <w:pStyle w:val="ListParagraph"/>
              <w:numPr>
                <w:ilvl w:val="0"/>
                <w:numId w:val="1"/>
              </w:numPr>
              <w:rPr>
                <w:rFonts w:ascii="Times New Roman" w:hAnsi="Times New Roman"/>
                <w:color w:val="000000" w:themeColor="text1"/>
                <w:sz w:val="28"/>
                <w:szCs w:val="28"/>
              </w:rPr>
            </w:pPr>
            <w:r w:rsidRPr="00350013">
              <w:rPr>
                <w:rFonts w:ascii="Times New Roman" w:hAnsi="Times New Roman"/>
                <w:color w:val="000000" w:themeColor="text1"/>
                <w:sz w:val="28"/>
                <w:szCs w:val="28"/>
              </w:rPr>
              <w:t>Aplia Instant Access</w:t>
            </w:r>
          </w:p>
          <w:p w:rsidR="00770DE4" w:rsidRPr="00350013" w:rsidRDefault="00770DE4" w:rsidP="00770DE4">
            <w:pPr>
              <w:pStyle w:val="ListParagraph"/>
              <w:numPr>
                <w:ilvl w:val="0"/>
                <w:numId w:val="1"/>
              </w:numPr>
              <w:autoSpaceDN w:val="0"/>
              <w:rPr>
                <w:rFonts w:ascii="Times New Roman" w:hAnsi="Times New Roman"/>
                <w:sz w:val="28"/>
                <w:szCs w:val="28"/>
              </w:rPr>
            </w:pPr>
            <w:r w:rsidRPr="00350013">
              <w:rPr>
                <w:rFonts w:ascii="Times New Roman" w:eastAsiaTheme="minorHAnsi" w:hAnsi="Times New Roman"/>
                <w:sz w:val="28"/>
                <w:szCs w:val="28"/>
              </w:rPr>
              <w:t xml:space="preserve">Standard 8½ x 11 college-ruled paper (for writing and class assignments) </w:t>
            </w:r>
          </w:p>
          <w:p w:rsidR="00054CD7" w:rsidRPr="00350013" w:rsidRDefault="00054CD7" w:rsidP="00770DE4">
            <w:pPr>
              <w:pStyle w:val="ListParagraph"/>
              <w:numPr>
                <w:ilvl w:val="0"/>
                <w:numId w:val="1"/>
              </w:numPr>
              <w:rPr>
                <w:rFonts w:ascii="Times New Roman" w:hAnsi="Times New Roman"/>
                <w:color w:val="000000" w:themeColor="text1"/>
                <w:sz w:val="28"/>
                <w:szCs w:val="28"/>
              </w:rPr>
            </w:pPr>
            <w:r w:rsidRPr="00350013">
              <w:rPr>
                <w:rFonts w:ascii="Times New Roman" w:hAnsi="Times New Roman"/>
                <w:bCs/>
                <w:sz w:val="28"/>
                <w:szCs w:val="28"/>
              </w:rPr>
              <w:t>Active Vocabulary: General and Academic Words, 5/e</w:t>
            </w:r>
          </w:p>
          <w:p w:rsidR="00054CD7" w:rsidRPr="00350013" w:rsidRDefault="00054CD7" w:rsidP="00770DE4">
            <w:pPr>
              <w:pStyle w:val="ListParagraph"/>
              <w:numPr>
                <w:ilvl w:val="0"/>
                <w:numId w:val="1"/>
              </w:numPr>
              <w:rPr>
                <w:rFonts w:ascii="Times New Roman" w:hAnsi="Times New Roman"/>
                <w:sz w:val="28"/>
                <w:szCs w:val="28"/>
              </w:rPr>
            </w:pPr>
            <w:r w:rsidRPr="00350013">
              <w:rPr>
                <w:rFonts w:ascii="Times New Roman" w:hAnsi="Times New Roman"/>
                <w:sz w:val="28"/>
                <w:szCs w:val="28"/>
              </w:rPr>
              <w:t xml:space="preserve">Oxford Bookworms Stage 4: Treasure Island </w:t>
            </w:r>
          </w:p>
          <w:p w:rsidR="00A6213F" w:rsidRPr="00350013" w:rsidRDefault="00A6213F" w:rsidP="00A6213F">
            <w:pPr>
              <w:pStyle w:val="ListParagraph"/>
              <w:ind w:left="360"/>
              <w:rPr>
                <w:rFonts w:ascii="Times New Roman" w:hAnsi="Times New Roman"/>
                <w:sz w:val="28"/>
                <w:szCs w:val="28"/>
              </w:rPr>
            </w:pPr>
          </w:p>
        </w:tc>
      </w:tr>
    </w:tbl>
    <w:p w:rsidR="006F4202" w:rsidRPr="00350013" w:rsidRDefault="006F4202" w:rsidP="006F4202">
      <w:pPr>
        <w:rPr>
          <w:sz w:val="28"/>
          <w:szCs w:val="28"/>
        </w:rPr>
      </w:pPr>
    </w:p>
    <w:p w:rsidR="002D6AA6" w:rsidRPr="00350013" w:rsidRDefault="002D6AA6" w:rsidP="002D6AA6">
      <w:pPr>
        <w:rPr>
          <w:sz w:val="28"/>
          <w:szCs w:val="28"/>
        </w:rPr>
      </w:pPr>
    </w:p>
    <w:p w:rsidR="002D6AA6" w:rsidRPr="00350013" w:rsidRDefault="002D6AA6" w:rsidP="002D6AA6">
      <w:pPr>
        <w:rPr>
          <w:b/>
          <w:bCs/>
          <w:sz w:val="28"/>
          <w:szCs w:val="28"/>
        </w:rPr>
      </w:pPr>
      <w:r w:rsidRPr="00350013">
        <w:rPr>
          <w:b/>
          <w:bCs/>
          <w:sz w:val="28"/>
          <w:szCs w:val="28"/>
        </w:rPr>
        <w:t>Classroom Policies:</w:t>
      </w:r>
    </w:p>
    <w:p w:rsidR="002D6AA6" w:rsidRPr="00350013" w:rsidRDefault="002D6AA6" w:rsidP="002D6AA6">
      <w:pPr>
        <w:rPr>
          <w:b/>
          <w:sz w:val="28"/>
          <w:szCs w:val="28"/>
        </w:rPr>
      </w:pPr>
      <w:r w:rsidRPr="00350013">
        <w:rPr>
          <w:b/>
          <w:iCs/>
          <w:sz w:val="28"/>
          <w:szCs w:val="28"/>
        </w:rPr>
        <w:t>Attendance/Participation:</w:t>
      </w:r>
      <w:r w:rsidRPr="00350013">
        <w:rPr>
          <w:i/>
          <w:iCs/>
          <w:sz w:val="28"/>
          <w:szCs w:val="28"/>
        </w:rPr>
        <w:t xml:space="preserve"> </w:t>
      </w:r>
      <w:r w:rsidRPr="00350013">
        <w:rPr>
          <w:sz w:val="28"/>
          <w:szCs w:val="28"/>
        </w:rPr>
        <w:t xml:space="preserve">You are expected to attend all class sessions.  Regular attendance promotes success in college and influences the grade you receive.  Attendance will be taken every day at the beginning of class, and absences will be recorded.  After two absences, you will receive an excessive absence warning notice through ATLAS and will need to have a conference with the instructor.  </w:t>
      </w:r>
      <w:r w:rsidRPr="00350013">
        <w:rPr>
          <w:iCs/>
          <w:sz w:val="28"/>
          <w:szCs w:val="28"/>
        </w:rPr>
        <w:t xml:space="preserve">After 3 absences, you </w:t>
      </w:r>
      <w:r w:rsidR="001F39C1" w:rsidRPr="00350013">
        <w:rPr>
          <w:iCs/>
          <w:sz w:val="28"/>
          <w:szCs w:val="28"/>
        </w:rPr>
        <w:t>may</w:t>
      </w:r>
      <w:r w:rsidR="00DE1F6B" w:rsidRPr="00350013">
        <w:rPr>
          <w:iCs/>
          <w:sz w:val="28"/>
          <w:szCs w:val="28"/>
        </w:rPr>
        <w:t xml:space="preserve"> be</w:t>
      </w:r>
      <w:r w:rsidRPr="00350013">
        <w:rPr>
          <w:iCs/>
          <w:sz w:val="28"/>
          <w:szCs w:val="28"/>
        </w:rPr>
        <w:t xml:space="preserve"> withdrawn by the instructor with no additional notice. </w:t>
      </w:r>
      <w:r w:rsidRPr="00350013">
        <w:rPr>
          <w:b/>
          <w:iCs/>
          <w:sz w:val="28"/>
          <w:szCs w:val="28"/>
        </w:rPr>
        <w:t>It is your responsibility to find out what you have missed if you are absent. Absence is not an excuse for being under-prepared.</w:t>
      </w:r>
    </w:p>
    <w:p w:rsidR="002D6AA6" w:rsidRPr="00350013" w:rsidRDefault="002D6AA6" w:rsidP="002D6AA6">
      <w:pPr>
        <w:rPr>
          <w:sz w:val="28"/>
          <w:szCs w:val="28"/>
        </w:rPr>
      </w:pPr>
      <w:r w:rsidRPr="00350013">
        <w:rPr>
          <w:sz w:val="28"/>
          <w:szCs w:val="28"/>
        </w:rPr>
        <w:t>*Note: Two tardies will count as one absence.</w:t>
      </w:r>
    </w:p>
    <w:p w:rsidR="002D6AA6" w:rsidRPr="00350013" w:rsidRDefault="002D6AA6" w:rsidP="002D6AA6">
      <w:pPr>
        <w:rPr>
          <w:sz w:val="28"/>
          <w:szCs w:val="28"/>
        </w:rPr>
      </w:pPr>
    </w:p>
    <w:p w:rsidR="002D6AA6" w:rsidRPr="00350013" w:rsidRDefault="002D6AA6" w:rsidP="002D6AA6">
      <w:pPr>
        <w:rPr>
          <w:sz w:val="28"/>
          <w:szCs w:val="28"/>
        </w:rPr>
      </w:pPr>
      <w:r w:rsidRPr="00350013">
        <w:rPr>
          <w:b/>
          <w:sz w:val="28"/>
          <w:szCs w:val="28"/>
        </w:rPr>
        <w:t xml:space="preserve">Late/Work: </w:t>
      </w:r>
      <w:r w:rsidRPr="00350013">
        <w:rPr>
          <w:sz w:val="28"/>
          <w:szCs w:val="28"/>
        </w:rPr>
        <w:t xml:space="preserve"> No late work will be accepted. If you are absent from class, you can email me your assignment before the end of your scheduled class time.</w:t>
      </w:r>
    </w:p>
    <w:p w:rsidR="002D6AA6" w:rsidRPr="00350013" w:rsidRDefault="002D6AA6" w:rsidP="002D6AA6">
      <w:pPr>
        <w:rPr>
          <w:sz w:val="28"/>
          <w:szCs w:val="28"/>
        </w:rPr>
      </w:pPr>
    </w:p>
    <w:p w:rsidR="002D6AA6" w:rsidRPr="00350013" w:rsidRDefault="002D6AA6" w:rsidP="002D6AA6">
      <w:pPr>
        <w:rPr>
          <w:sz w:val="28"/>
          <w:szCs w:val="28"/>
        </w:rPr>
      </w:pPr>
      <w:r w:rsidRPr="00350013">
        <w:rPr>
          <w:b/>
          <w:iCs/>
          <w:sz w:val="28"/>
          <w:szCs w:val="28"/>
        </w:rPr>
        <w:t>Academic Honesty:</w:t>
      </w:r>
      <w:r w:rsidRPr="00350013">
        <w:rPr>
          <w:i/>
          <w:iCs/>
          <w:sz w:val="28"/>
          <w:szCs w:val="28"/>
        </w:rPr>
        <w:t xml:space="preserve">  </w:t>
      </w:r>
      <w:r w:rsidRPr="00350013">
        <w:rPr>
          <w:sz w:val="28"/>
          <w:szCs w:val="28"/>
        </w:rPr>
        <w:t xml:space="preserve">No form of academic dishonesty will be accepted in the </w:t>
      </w:r>
      <w:r w:rsidRPr="00350013">
        <w:rPr>
          <w:sz w:val="28"/>
          <w:szCs w:val="28"/>
        </w:rPr>
        <w:lastRenderedPageBreak/>
        <w:t xml:space="preserve">classroom and in the language lab, this includes plagiarism.  Students may not either give or take answers from anyone during any assessment.  Academic dishonesty will result in a grade of “0” for the work/test involved and lab hours will be nullified.  </w:t>
      </w:r>
    </w:p>
    <w:p w:rsidR="002D6AA6" w:rsidRPr="00350013" w:rsidRDefault="002D6AA6" w:rsidP="002D6AA6">
      <w:pPr>
        <w:rPr>
          <w:sz w:val="28"/>
          <w:szCs w:val="28"/>
        </w:rPr>
      </w:pPr>
    </w:p>
    <w:p w:rsidR="003F1287" w:rsidRPr="00350013" w:rsidRDefault="003F1287" w:rsidP="003F1287">
      <w:pPr>
        <w:rPr>
          <w:sz w:val="28"/>
          <w:szCs w:val="28"/>
        </w:rPr>
      </w:pPr>
      <w:r w:rsidRPr="00350013">
        <w:rPr>
          <w:b/>
          <w:bCs/>
          <w:sz w:val="28"/>
          <w:szCs w:val="28"/>
        </w:rPr>
        <w:t xml:space="preserve">Students with Special Needs: </w:t>
      </w:r>
      <w:r w:rsidRPr="00350013">
        <w:rPr>
          <w:sz w:val="28"/>
          <w:szCs w:val="28"/>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SSB-102).</w:t>
      </w:r>
    </w:p>
    <w:p w:rsidR="003F1287" w:rsidRPr="00350013" w:rsidRDefault="003F1287" w:rsidP="003F1287">
      <w:pPr>
        <w:rPr>
          <w:b/>
          <w:bCs/>
          <w:i/>
          <w:iCs/>
          <w:sz w:val="28"/>
          <w:szCs w:val="28"/>
        </w:rPr>
      </w:pPr>
    </w:p>
    <w:p w:rsidR="002D6AA6" w:rsidRPr="00350013" w:rsidRDefault="002D6AA6" w:rsidP="002D6AA6">
      <w:pPr>
        <w:rPr>
          <w:b/>
          <w:bCs/>
          <w:iCs/>
          <w:sz w:val="28"/>
          <w:szCs w:val="28"/>
        </w:rPr>
      </w:pPr>
      <w:r w:rsidRPr="00350013">
        <w:rPr>
          <w:b/>
          <w:bCs/>
          <w:iCs/>
          <w:sz w:val="28"/>
          <w:szCs w:val="28"/>
        </w:rPr>
        <w:t>Important information:</w:t>
      </w:r>
    </w:p>
    <w:p w:rsidR="002D6AA6" w:rsidRPr="00350013" w:rsidRDefault="002D6AA6" w:rsidP="002D6AA6">
      <w:pPr>
        <w:rPr>
          <w:rStyle w:val="Hyperlink"/>
          <w:b/>
          <w:bCs/>
          <w:iCs/>
          <w:sz w:val="28"/>
          <w:szCs w:val="28"/>
        </w:rPr>
      </w:pPr>
      <w:r w:rsidRPr="00350013">
        <w:rPr>
          <w:b/>
          <w:bCs/>
          <w:iCs/>
          <w:sz w:val="28"/>
          <w:szCs w:val="28"/>
        </w:rPr>
        <w:t xml:space="preserve">*As a student of Valencia Community College, you will be assigned an ATLAS account with an email address.  Check your ATLAS account at least once a day for updated communications from your professor.  Visit the site at- </w:t>
      </w:r>
      <w:hyperlink r:id="rId5" w:history="1">
        <w:r w:rsidRPr="00350013">
          <w:rPr>
            <w:rStyle w:val="Hyperlink"/>
            <w:b/>
            <w:bCs/>
            <w:iCs/>
            <w:sz w:val="28"/>
            <w:szCs w:val="28"/>
          </w:rPr>
          <w:t>http://atlasvalenciacc.edu</w:t>
        </w:r>
      </w:hyperlink>
    </w:p>
    <w:p w:rsidR="003F1287" w:rsidRPr="00350013" w:rsidRDefault="003F1287" w:rsidP="002D6AA6">
      <w:pPr>
        <w:rPr>
          <w:rStyle w:val="Hyperlink"/>
          <w:b/>
          <w:bCs/>
          <w:iCs/>
          <w:sz w:val="28"/>
          <w:szCs w:val="28"/>
        </w:rPr>
      </w:pPr>
    </w:p>
    <w:p w:rsidR="003F1287" w:rsidRPr="00350013" w:rsidRDefault="003F1287" w:rsidP="003F1287">
      <w:pPr>
        <w:widowControl/>
        <w:rPr>
          <w:b/>
          <w:bCs/>
          <w:sz w:val="28"/>
          <w:szCs w:val="28"/>
        </w:rPr>
      </w:pPr>
    </w:p>
    <w:p w:rsidR="003F1287" w:rsidRPr="00350013" w:rsidRDefault="003F1287" w:rsidP="003F1287">
      <w:pPr>
        <w:widowControl/>
        <w:rPr>
          <w:b/>
          <w:bCs/>
          <w:sz w:val="28"/>
          <w:szCs w:val="28"/>
        </w:rPr>
      </w:pPr>
    </w:p>
    <w:p w:rsidR="003F1287" w:rsidRPr="00350013" w:rsidRDefault="003F1287" w:rsidP="003F1287">
      <w:pPr>
        <w:widowControl/>
        <w:rPr>
          <w:rFonts w:eastAsiaTheme="minorHAnsi"/>
          <w:sz w:val="28"/>
          <w:szCs w:val="28"/>
        </w:rPr>
      </w:pPr>
      <w:r w:rsidRPr="00350013">
        <w:rPr>
          <w:b/>
          <w:bCs/>
          <w:sz w:val="28"/>
          <w:szCs w:val="28"/>
        </w:rPr>
        <w:t xml:space="preserve">Atlas Policy: </w:t>
      </w:r>
      <w:r w:rsidRPr="00350013">
        <w:rPr>
          <w:sz w:val="28"/>
          <w:szCs w:val="28"/>
        </w:rPr>
        <w:t xml:space="preserve">In order to assure that I am communicating with the actual student in my course (as well as assure that I am compliant with Florida law), I will only respond to emails from student’s Atlas account. I will delete emails from other sources. </w:t>
      </w:r>
      <w:r w:rsidRPr="00350013">
        <w:rPr>
          <w:rFonts w:eastAsiaTheme="minorHAnsi"/>
          <w:sz w:val="28"/>
          <w:szCs w:val="28"/>
        </w:rPr>
        <w:t>(Do not email me through Blackboard as I do not check that email).</w:t>
      </w:r>
    </w:p>
    <w:p w:rsidR="003F1287" w:rsidRPr="00350013" w:rsidRDefault="003F1287" w:rsidP="002D6AA6">
      <w:pPr>
        <w:rPr>
          <w:b/>
          <w:bCs/>
          <w:iCs/>
          <w:sz w:val="28"/>
          <w:szCs w:val="28"/>
        </w:rPr>
      </w:pPr>
    </w:p>
    <w:p w:rsidR="002D6AA6" w:rsidRPr="00350013" w:rsidRDefault="002D6AA6" w:rsidP="002D6AA6">
      <w:pPr>
        <w:rPr>
          <w:b/>
          <w:bCs/>
          <w:iCs/>
          <w:sz w:val="28"/>
          <w:szCs w:val="28"/>
        </w:rPr>
      </w:pPr>
    </w:p>
    <w:p w:rsidR="002D6AA6" w:rsidRPr="00350013" w:rsidRDefault="002D6AA6" w:rsidP="002D6AA6">
      <w:pPr>
        <w:rPr>
          <w:b/>
          <w:sz w:val="28"/>
          <w:szCs w:val="28"/>
        </w:rPr>
      </w:pPr>
      <w:r w:rsidRPr="00350013">
        <w:rPr>
          <w:b/>
          <w:sz w:val="28"/>
          <w:szCs w:val="28"/>
        </w:rPr>
        <w:t xml:space="preserve">*Classroom behavior:  </w:t>
      </w:r>
    </w:p>
    <w:p w:rsidR="002D6AA6" w:rsidRPr="00350013" w:rsidRDefault="002D6AA6" w:rsidP="002D6AA6">
      <w:pPr>
        <w:rPr>
          <w:sz w:val="28"/>
          <w:szCs w:val="28"/>
        </w:rPr>
      </w:pPr>
      <w:r w:rsidRPr="00350013">
        <w:rPr>
          <w:b/>
          <w:sz w:val="28"/>
          <w:szCs w:val="28"/>
        </w:rPr>
        <w:t xml:space="preserve">Use of cell phones, </w:t>
      </w:r>
      <w:r w:rsidR="00883836" w:rsidRPr="00350013">
        <w:rPr>
          <w:b/>
          <w:sz w:val="28"/>
          <w:szCs w:val="28"/>
        </w:rPr>
        <w:t>i</w:t>
      </w:r>
      <w:r w:rsidRPr="00350013">
        <w:rPr>
          <w:b/>
          <w:sz w:val="28"/>
          <w:szCs w:val="28"/>
        </w:rPr>
        <w:t xml:space="preserve">-pods, etc. is prohibited during class. </w:t>
      </w:r>
      <w:r w:rsidRPr="00350013">
        <w:rPr>
          <w:sz w:val="28"/>
          <w:szCs w:val="28"/>
        </w:rPr>
        <w:t>Please turn cell phones to vibrate or silent before class begins. Please do not text or check email during class.</w:t>
      </w:r>
    </w:p>
    <w:p w:rsidR="002D6AA6" w:rsidRPr="00350013" w:rsidRDefault="002D6AA6" w:rsidP="002D6AA6">
      <w:pPr>
        <w:rPr>
          <w:sz w:val="28"/>
          <w:szCs w:val="28"/>
        </w:rPr>
      </w:pPr>
      <w:r w:rsidRPr="00350013">
        <w:rPr>
          <w:b/>
          <w:sz w:val="28"/>
          <w:szCs w:val="28"/>
        </w:rPr>
        <w:t xml:space="preserve">Please be courteous to your instructor and classmates. </w:t>
      </w:r>
      <w:r w:rsidRPr="00350013">
        <w:rPr>
          <w:sz w:val="28"/>
          <w:szCs w:val="28"/>
        </w:rPr>
        <w:t xml:space="preserve">If any distracting behavior occurs, the students involved will be asked to leave the classroom and can only return after a conference with the instructor. Students may be withdrawn if asked to leave the classroom on more than one occasion. </w:t>
      </w:r>
      <w:r w:rsidRPr="00350013">
        <w:rPr>
          <w:b/>
          <w:sz w:val="28"/>
          <w:szCs w:val="28"/>
        </w:rPr>
        <w:t>If you have a medical condition that requires you to leave the classroom during class, please advise your instructor.</w:t>
      </w:r>
    </w:p>
    <w:p w:rsidR="002D6AA6" w:rsidRPr="00350013" w:rsidRDefault="002D6AA6" w:rsidP="002D6AA6">
      <w:pPr>
        <w:rPr>
          <w:b/>
          <w:bCs/>
          <w:iCs/>
          <w:sz w:val="28"/>
          <w:szCs w:val="28"/>
        </w:rPr>
      </w:pPr>
    </w:p>
    <w:p w:rsidR="002D6AA6" w:rsidRPr="00350013" w:rsidRDefault="002D6AA6" w:rsidP="002D6AA6">
      <w:pPr>
        <w:rPr>
          <w:b/>
          <w:bCs/>
          <w:iCs/>
          <w:sz w:val="28"/>
          <w:szCs w:val="28"/>
        </w:rPr>
      </w:pPr>
      <w:r w:rsidRPr="00350013">
        <w:rPr>
          <w:b/>
          <w:bCs/>
          <w:iCs/>
          <w:sz w:val="28"/>
          <w:szCs w:val="28"/>
        </w:rPr>
        <w:t>* Calendar dates and assignments are subject to change.  The professor may give a revised calendar when/if this occurs.</w:t>
      </w:r>
    </w:p>
    <w:p w:rsidR="00DE1F6B" w:rsidRPr="00350013" w:rsidRDefault="00DE1F6B" w:rsidP="002D6AA6">
      <w:pPr>
        <w:jc w:val="center"/>
        <w:rPr>
          <w:b/>
          <w:bCs/>
          <w:sz w:val="28"/>
          <w:szCs w:val="28"/>
        </w:rPr>
      </w:pPr>
    </w:p>
    <w:p w:rsidR="00DE1F6B" w:rsidRPr="00350013" w:rsidRDefault="00DE1F6B" w:rsidP="002D6AA6">
      <w:pPr>
        <w:jc w:val="center"/>
        <w:rPr>
          <w:b/>
          <w:bCs/>
          <w:sz w:val="28"/>
          <w:szCs w:val="28"/>
        </w:rPr>
      </w:pPr>
    </w:p>
    <w:p w:rsidR="002D6AA6" w:rsidRPr="00350013" w:rsidRDefault="002D6AA6" w:rsidP="002D6AA6">
      <w:pPr>
        <w:jc w:val="center"/>
        <w:rPr>
          <w:b/>
          <w:bCs/>
          <w:sz w:val="28"/>
          <w:szCs w:val="28"/>
        </w:rPr>
      </w:pPr>
      <w:r w:rsidRPr="00350013">
        <w:rPr>
          <w:b/>
          <w:bCs/>
          <w:sz w:val="28"/>
          <w:szCs w:val="28"/>
        </w:rPr>
        <w:t>How you will be graded…</w:t>
      </w:r>
    </w:p>
    <w:p w:rsidR="002D6AA6" w:rsidRPr="00350013" w:rsidRDefault="002D6AA6" w:rsidP="002D6AA6">
      <w:pPr>
        <w:rPr>
          <w:b/>
          <w:bCs/>
          <w:sz w:val="28"/>
          <w:szCs w:val="28"/>
        </w:rPr>
      </w:pPr>
    </w:p>
    <w:p w:rsidR="00C0295A" w:rsidRPr="00350013" w:rsidRDefault="00C0295A" w:rsidP="00C0295A">
      <w:pPr>
        <w:spacing w:before="100" w:beforeAutospacing="1" w:after="100" w:afterAutospacing="1"/>
        <w:outlineLvl w:val="1"/>
        <w:rPr>
          <w:b/>
          <w:bCs/>
          <w:sz w:val="28"/>
          <w:szCs w:val="28"/>
        </w:rPr>
      </w:pPr>
      <w:r w:rsidRPr="00350013">
        <w:rPr>
          <w:b/>
          <w:bCs/>
          <w:sz w:val="28"/>
          <w:szCs w:val="28"/>
        </w:rPr>
        <w:t xml:space="preserve">EVALUATION AND GRADING SCALE: </w:t>
      </w:r>
    </w:p>
    <w:p w:rsidR="00C0295A" w:rsidRPr="00350013" w:rsidRDefault="00C0295A" w:rsidP="00C0295A">
      <w:pPr>
        <w:spacing w:before="100" w:beforeAutospacing="1" w:after="100" w:afterAutospacing="1"/>
        <w:rPr>
          <w:sz w:val="28"/>
          <w:szCs w:val="28"/>
        </w:rPr>
      </w:pPr>
      <w:r w:rsidRPr="00350013">
        <w:rPr>
          <w:sz w:val="28"/>
          <w:szCs w:val="28"/>
        </w:rPr>
        <w:t xml:space="preserve">EAP courses use a ten-point scale, with "C" as the minimum passing and advancement grade for each course. </w:t>
      </w:r>
    </w:p>
    <w:p w:rsidR="00C0295A" w:rsidRPr="00350013" w:rsidRDefault="00C0295A" w:rsidP="00C0295A">
      <w:pPr>
        <w:rPr>
          <w:sz w:val="28"/>
          <w:szCs w:val="28"/>
        </w:rPr>
      </w:pPr>
      <w:r w:rsidRPr="00350013">
        <w:rPr>
          <w:sz w:val="28"/>
          <w:szCs w:val="28"/>
        </w:rPr>
        <w:t xml:space="preserve">              </w:t>
      </w:r>
      <w:r w:rsidR="00811457" w:rsidRPr="00350013">
        <w:rPr>
          <w:sz w:val="28"/>
          <w:szCs w:val="28"/>
        </w:rPr>
        <w:t>                             </w:t>
      </w:r>
      <w:r w:rsidRPr="00350013">
        <w:rPr>
          <w:sz w:val="28"/>
          <w:szCs w:val="28"/>
        </w:rPr>
        <w:t xml:space="preserve">Grades that satisfy the EAP course requirement: </w:t>
      </w:r>
    </w:p>
    <w:p w:rsidR="00C0295A" w:rsidRPr="00350013" w:rsidRDefault="00C0295A" w:rsidP="00C0295A">
      <w:pPr>
        <w:rPr>
          <w:sz w:val="28"/>
          <w:szCs w:val="28"/>
        </w:rPr>
      </w:pPr>
      <w:r w:rsidRPr="00350013">
        <w:rPr>
          <w:sz w:val="28"/>
          <w:szCs w:val="28"/>
        </w:rPr>
        <w:t xml:space="preserve">                                                                    A                 90 - 100% </w:t>
      </w:r>
    </w:p>
    <w:p w:rsidR="00C0295A" w:rsidRPr="00350013" w:rsidRDefault="00C0295A" w:rsidP="00C0295A">
      <w:pPr>
        <w:rPr>
          <w:sz w:val="28"/>
          <w:szCs w:val="28"/>
        </w:rPr>
      </w:pPr>
      <w:r w:rsidRPr="00350013">
        <w:rPr>
          <w:sz w:val="28"/>
          <w:szCs w:val="28"/>
        </w:rPr>
        <w:t xml:space="preserve">                                                                    B                 80 -   89% </w:t>
      </w:r>
    </w:p>
    <w:p w:rsidR="00C0295A" w:rsidRPr="00350013" w:rsidRDefault="00C0295A" w:rsidP="00C0295A">
      <w:pPr>
        <w:rPr>
          <w:sz w:val="28"/>
          <w:szCs w:val="28"/>
        </w:rPr>
      </w:pPr>
      <w:r w:rsidRPr="00350013">
        <w:rPr>
          <w:sz w:val="28"/>
          <w:szCs w:val="28"/>
        </w:rPr>
        <w:t xml:space="preserve">                                                                    C                 70 -   79% </w:t>
      </w:r>
    </w:p>
    <w:p w:rsidR="00C0295A" w:rsidRPr="00350013" w:rsidRDefault="00C0295A" w:rsidP="00C0295A">
      <w:pPr>
        <w:rPr>
          <w:sz w:val="28"/>
          <w:szCs w:val="28"/>
        </w:rPr>
      </w:pPr>
      <w:r w:rsidRPr="00350013">
        <w:rPr>
          <w:sz w:val="28"/>
          <w:szCs w:val="28"/>
        </w:rPr>
        <w:t xml:space="preserve">                                            Grades that </w:t>
      </w:r>
      <w:r w:rsidRPr="00350013">
        <w:rPr>
          <w:b/>
          <w:bCs/>
          <w:sz w:val="28"/>
          <w:szCs w:val="28"/>
        </w:rPr>
        <w:t>DO NOT</w:t>
      </w:r>
      <w:r w:rsidRPr="00350013">
        <w:rPr>
          <w:sz w:val="28"/>
          <w:szCs w:val="28"/>
        </w:rPr>
        <w:t xml:space="preserve"> satisfy the EAP course requirement: </w:t>
      </w:r>
    </w:p>
    <w:p w:rsidR="00C0295A" w:rsidRPr="00350013" w:rsidRDefault="00DE1F6B" w:rsidP="00DE1F6B">
      <w:pPr>
        <w:ind w:firstLine="720"/>
        <w:rPr>
          <w:sz w:val="28"/>
          <w:szCs w:val="28"/>
        </w:rPr>
      </w:pPr>
      <w:r w:rsidRPr="00350013">
        <w:rPr>
          <w:sz w:val="28"/>
          <w:szCs w:val="28"/>
        </w:rPr>
        <w:t xml:space="preserve">                                                        </w:t>
      </w:r>
      <w:r w:rsidR="00C0295A" w:rsidRPr="00350013">
        <w:rPr>
          <w:sz w:val="28"/>
          <w:szCs w:val="28"/>
        </w:rPr>
        <w:t xml:space="preserve">D                 60 - 69% </w:t>
      </w:r>
    </w:p>
    <w:p w:rsidR="00C0295A" w:rsidRPr="00350013" w:rsidRDefault="00DE1F6B" w:rsidP="00DE1F6B">
      <w:pPr>
        <w:ind w:left="2880" w:firstLine="720"/>
        <w:rPr>
          <w:sz w:val="28"/>
          <w:szCs w:val="28"/>
        </w:rPr>
      </w:pPr>
      <w:r w:rsidRPr="00350013">
        <w:rPr>
          <w:sz w:val="28"/>
          <w:szCs w:val="28"/>
        </w:rPr>
        <w:t xml:space="preserve">      </w:t>
      </w:r>
      <w:r w:rsidR="00126314">
        <w:rPr>
          <w:sz w:val="28"/>
          <w:szCs w:val="28"/>
        </w:rPr>
        <w:t xml:space="preserve">        </w:t>
      </w:r>
      <w:r w:rsidRPr="00350013">
        <w:rPr>
          <w:sz w:val="28"/>
          <w:szCs w:val="28"/>
        </w:rPr>
        <w:t xml:space="preserve">  </w:t>
      </w:r>
      <w:r w:rsidR="00C0295A" w:rsidRPr="00350013">
        <w:rPr>
          <w:sz w:val="28"/>
          <w:szCs w:val="28"/>
        </w:rPr>
        <w:t xml:space="preserve">F                   0 -   59% </w:t>
      </w:r>
    </w:p>
    <w:p w:rsidR="00A35C94" w:rsidRPr="00350013" w:rsidRDefault="00A35C94" w:rsidP="00A35C94">
      <w:pPr>
        <w:spacing w:before="100" w:beforeAutospacing="1" w:after="100" w:afterAutospacing="1"/>
        <w:rPr>
          <w:b/>
          <w:bCs/>
          <w:sz w:val="28"/>
          <w:szCs w:val="28"/>
        </w:rPr>
      </w:pPr>
      <w:r w:rsidRPr="00350013">
        <w:rPr>
          <w:b/>
          <w:bCs/>
          <w:sz w:val="28"/>
          <w:szCs w:val="28"/>
        </w:rPr>
        <w:t xml:space="preserve">DETERMINATION OF FINAL COURSE GRADE: </w:t>
      </w:r>
    </w:p>
    <w:p w:rsidR="00A35C94" w:rsidRPr="00350013" w:rsidRDefault="00A35C94" w:rsidP="00A35C94">
      <w:pPr>
        <w:rPr>
          <w:sz w:val="28"/>
          <w:szCs w:val="28"/>
        </w:rPr>
      </w:pPr>
      <w:r w:rsidRPr="00350013">
        <w:rPr>
          <w:sz w:val="28"/>
          <w:szCs w:val="28"/>
        </w:rPr>
        <w:t xml:space="preserve">Attendance and Participation                                                             20% </w:t>
      </w:r>
    </w:p>
    <w:p w:rsidR="00A35C94" w:rsidRPr="00350013" w:rsidRDefault="00A35C94" w:rsidP="00A35C94">
      <w:pPr>
        <w:rPr>
          <w:sz w:val="28"/>
          <w:szCs w:val="28"/>
        </w:rPr>
      </w:pPr>
      <w:r w:rsidRPr="00350013">
        <w:rPr>
          <w:sz w:val="28"/>
          <w:szCs w:val="28"/>
        </w:rPr>
        <w:t xml:space="preserve">Lab Work                                                                                           10% </w:t>
      </w:r>
    </w:p>
    <w:p w:rsidR="00A35C94" w:rsidRPr="00350013" w:rsidRDefault="00A35C94" w:rsidP="00A35C94">
      <w:pPr>
        <w:rPr>
          <w:sz w:val="28"/>
          <w:szCs w:val="28"/>
        </w:rPr>
      </w:pPr>
      <w:r w:rsidRPr="00350013">
        <w:rPr>
          <w:sz w:val="28"/>
          <w:szCs w:val="28"/>
        </w:rPr>
        <w:t xml:space="preserve">Midterm Exam                                                                                   20% </w:t>
      </w:r>
    </w:p>
    <w:p w:rsidR="00A35C94" w:rsidRPr="00350013" w:rsidRDefault="00A35C94" w:rsidP="00A35C94">
      <w:pPr>
        <w:rPr>
          <w:sz w:val="28"/>
          <w:szCs w:val="28"/>
        </w:rPr>
      </w:pPr>
      <w:r w:rsidRPr="00350013">
        <w:rPr>
          <w:sz w:val="28"/>
          <w:szCs w:val="28"/>
        </w:rPr>
        <w:t xml:space="preserve">Home work/ quizzes                                                                          20% </w:t>
      </w:r>
    </w:p>
    <w:p w:rsidR="00A35C94" w:rsidRPr="00350013" w:rsidRDefault="00A35C94" w:rsidP="00A35C94">
      <w:pPr>
        <w:rPr>
          <w:sz w:val="28"/>
          <w:szCs w:val="28"/>
        </w:rPr>
      </w:pPr>
      <w:r w:rsidRPr="00350013">
        <w:rPr>
          <w:sz w:val="28"/>
          <w:szCs w:val="28"/>
        </w:rPr>
        <w:t xml:space="preserve">Final Exam                                                                                         20% </w:t>
      </w:r>
    </w:p>
    <w:p w:rsidR="00A35C94" w:rsidRPr="00350013" w:rsidRDefault="00A35C94" w:rsidP="00A35C94">
      <w:pPr>
        <w:rPr>
          <w:sz w:val="28"/>
          <w:szCs w:val="28"/>
        </w:rPr>
      </w:pPr>
      <w:r w:rsidRPr="00350013">
        <w:rPr>
          <w:sz w:val="28"/>
          <w:szCs w:val="28"/>
        </w:rPr>
        <w:t xml:space="preserve">Journal/Articles                                                                                  10% </w:t>
      </w:r>
    </w:p>
    <w:p w:rsidR="00A35C94" w:rsidRPr="00350013" w:rsidRDefault="00A35C94" w:rsidP="00A35C94">
      <w:pPr>
        <w:rPr>
          <w:rFonts w:eastAsia="MS Mincho"/>
          <w:sz w:val="28"/>
          <w:szCs w:val="28"/>
        </w:rPr>
      </w:pPr>
    </w:p>
    <w:p w:rsidR="00373838" w:rsidRPr="00350013" w:rsidRDefault="00811457">
      <w:pPr>
        <w:rPr>
          <w:sz w:val="28"/>
          <w:szCs w:val="28"/>
        </w:rPr>
      </w:pPr>
      <w:r w:rsidRPr="00350013">
        <w:rPr>
          <w:sz w:val="28"/>
          <w:szCs w:val="28"/>
        </w:rPr>
        <w:t>Total                                                                                                    100%</w:t>
      </w:r>
    </w:p>
    <w:p w:rsidR="00811457" w:rsidRPr="00350013" w:rsidRDefault="00811457">
      <w:pPr>
        <w:rPr>
          <w:sz w:val="28"/>
          <w:szCs w:val="28"/>
        </w:rPr>
      </w:pPr>
    </w:p>
    <w:p w:rsidR="00811457" w:rsidRPr="00350013" w:rsidRDefault="00811457" w:rsidP="00811457">
      <w:pPr>
        <w:pStyle w:val="Default"/>
        <w:rPr>
          <w:sz w:val="28"/>
          <w:szCs w:val="28"/>
        </w:rPr>
      </w:pPr>
      <w:r w:rsidRPr="00350013">
        <w:rPr>
          <w:b/>
          <w:bCs/>
          <w:sz w:val="28"/>
          <w:szCs w:val="28"/>
        </w:rPr>
        <w:t xml:space="preserve">NOTE: </w:t>
      </w:r>
      <w:r w:rsidRPr="00350013">
        <w:rPr>
          <w:sz w:val="28"/>
          <w:szCs w:val="28"/>
        </w:rPr>
        <w:t xml:space="preserve">You must earn a grade of 70% or higher in all the course work in order to pass this course. </w:t>
      </w:r>
    </w:p>
    <w:p w:rsidR="00811457" w:rsidRPr="00350013" w:rsidRDefault="00811457" w:rsidP="00811457">
      <w:pPr>
        <w:pStyle w:val="Default"/>
        <w:rPr>
          <w:sz w:val="28"/>
          <w:szCs w:val="28"/>
        </w:rPr>
      </w:pPr>
      <w:r w:rsidRPr="00350013">
        <w:rPr>
          <w:b/>
          <w:bCs/>
          <w:sz w:val="28"/>
          <w:szCs w:val="28"/>
        </w:rPr>
        <w:t xml:space="preserve">NOTE: </w:t>
      </w:r>
      <w:r w:rsidRPr="00350013">
        <w:rPr>
          <w:sz w:val="28"/>
          <w:szCs w:val="28"/>
        </w:rPr>
        <w:t xml:space="preserve">By continuing in this course, you agree to be bound by the policies within this syllabus. </w:t>
      </w:r>
    </w:p>
    <w:p w:rsidR="00811457" w:rsidRPr="00350013" w:rsidRDefault="00811457" w:rsidP="00811457">
      <w:pPr>
        <w:rPr>
          <w:sz w:val="28"/>
          <w:szCs w:val="28"/>
        </w:rPr>
      </w:pPr>
      <w:r w:rsidRPr="00350013">
        <w:rPr>
          <w:b/>
          <w:bCs/>
          <w:sz w:val="28"/>
          <w:szCs w:val="28"/>
        </w:rPr>
        <w:t>*Disclaimer: Changes in the syllabus may be made at any time during the term by announcement by the instructor. A revised syllabus may be issued at the discretion of the instructor.</w:t>
      </w:r>
    </w:p>
    <w:sectPr w:rsidR="00811457" w:rsidRPr="00350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43DE8"/>
    <w:multiLevelType w:val="hybridMultilevel"/>
    <w:tmpl w:val="5836A0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46B34F6"/>
    <w:multiLevelType w:val="hybridMultilevel"/>
    <w:tmpl w:val="8EBA0C8A"/>
    <w:lvl w:ilvl="0" w:tplc="583C622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A6"/>
    <w:rsid w:val="00054CD7"/>
    <w:rsid w:val="00126314"/>
    <w:rsid w:val="001F39C1"/>
    <w:rsid w:val="002D6AA6"/>
    <w:rsid w:val="00350013"/>
    <w:rsid w:val="00373838"/>
    <w:rsid w:val="003821F1"/>
    <w:rsid w:val="003C47F7"/>
    <w:rsid w:val="003F1287"/>
    <w:rsid w:val="004900C9"/>
    <w:rsid w:val="006F4202"/>
    <w:rsid w:val="00744BFD"/>
    <w:rsid w:val="00751F00"/>
    <w:rsid w:val="00770DE4"/>
    <w:rsid w:val="00811457"/>
    <w:rsid w:val="00883836"/>
    <w:rsid w:val="0094089F"/>
    <w:rsid w:val="00A35C94"/>
    <w:rsid w:val="00A6213F"/>
    <w:rsid w:val="00B06CF5"/>
    <w:rsid w:val="00B52AEF"/>
    <w:rsid w:val="00BA3900"/>
    <w:rsid w:val="00C0295A"/>
    <w:rsid w:val="00DE1F6B"/>
    <w:rsid w:val="00FA2B7D"/>
    <w:rsid w:val="00FA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EFC36-4F95-4D08-AA09-9B06823F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semiHidden/>
    <w:unhideWhenUsed/>
    <w:qFormat/>
    <w:rsid w:val="003821F1"/>
    <w:pPr>
      <w:keepNext/>
      <w:widowControl/>
      <w:overflowPunct/>
      <w:autoSpaceDE/>
      <w:autoSpaceDN/>
      <w:adjustRightInd/>
      <w:spacing w:before="240" w:after="60"/>
      <w:outlineLvl w:val="1"/>
    </w:pPr>
    <w:rPr>
      <w:rFonts w:ascii="Arial" w:hAnsi="Arial" w:cs="Arial"/>
      <w:b/>
      <w:bCs/>
      <w:i/>
      <w:iCs/>
      <w:kern w:val="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AA6"/>
    <w:rPr>
      <w:color w:val="0000FF"/>
      <w:u w:val="single"/>
    </w:rPr>
  </w:style>
  <w:style w:type="paragraph" w:styleId="NoSpacing">
    <w:name w:val="No Spacing"/>
    <w:uiPriority w:val="1"/>
    <w:qFormat/>
    <w:rsid w:val="006F4202"/>
    <w:pPr>
      <w:spacing w:after="0" w:line="240" w:lineRule="auto"/>
    </w:pPr>
  </w:style>
  <w:style w:type="paragraph" w:styleId="ListParagraph">
    <w:name w:val="List Paragraph"/>
    <w:basedOn w:val="Normal"/>
    <w:uiPriority w:val="34"/>
    <w:qFormat/>
    <w:rsid w:val="006F4202"/>
    <w:pPr>
      <w:widowControl/>
      <w:overflowPunct/>
      <w:autoSpaceDE/>
      <w:autoSpaceDN/>
      <w:adjustRightInd/>
      <w:ind w:left="720"/>
      <w:contextualSpacing/>
    </w:pPr>
    <w:rPr>
      <w:rFonts w:ascii="Elephant" w:hAnsi="Elephant"/>
      <w:kern w:val="0"/>
      <w:sz w:val="22"/>
      <w:szCs w:val="22"/>
    </w:rPr>
  </w:style>
  <w:style w:type="character" w:customStyle="1" w:styleId="Heading2Char">
    <w:name w:val="Heading 2 Char"/>
    <w:basedOn w:val="DefaultParagraphFont"/>
    <w:link w:val="Heading2"/>
    <w:semiHidden/>
    <w:rsid w:val="003821F1"/>
    <w:rPr>
      <w:rFonts w:ascii="Arial" w:eastAsia="Times New Roman" w:hAnsi="Arial" w:cs="Arial"/>
      <w:b/>
      <w:bCs/>
      <w:i/>
      <w:iCs/>
      <w:sz w:val="28"/>
      <w:szCs w:val="28"/>
      <w:lang w:eastAsia="ja-JP"/>
    </w:rPr>
  </w:style>
  <w:style w:type="paragraph" w:customStyle="1" w:styleId="Default">
    <w:name w:val="Default"/>
    <w:rsid w:val="008114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5483">
      <w:bodyDiv w:val="1"/>
      <w:marLeft w:val="0"/>
      <w:marRight w:val="0"/>
      <w:marTop w:val="0"/>
      <w:marBottom w:val="0"/>
      <w:divBdr>
        <w:top w:val="none" w:sz="0" w:space="0" w:color="auto"/>
        <w:left w:val="none" w:sz="0" w:space="0" w:color="auto"/>
        <w:bottom w:val="none" w:sz="0" w:space="0" w:color="auto"/>
        <w:right w:val="none" w:sz="0" w:space="0" w:color="auto"/>
      </w:divBdr>
    </w:div>
    <w:div w:id="317610039">
      <w:bodyDiv w:val="1"/>
      <w:marLeft w:val="0"/>
      <w:marRight w:val="0"/>
      <w:marTop w:val="0"/>
      <w:marBottom w:val="0"/>
      <w:divBdr>
        <w:top w:val="none" w:sz="0" w:space="0" w:color="auto"/>
        <w:left w:val="none" w:sz="0" w:space="0" w:color="auto"/>
        <w:bottom w:val="none" w:sz="0" w:space="0" w:color="auto"/>
        <w:right w:val="none" w:sz="0" w:space="0" w:color="auto"/>
      </w:divBdr>
    </w:div>
    <w:div w:id="960460484">
      <w:bodyDiv w:val="1"/>
      <w:marLeft w:val="0"/>
      <w:marRight w:val="0"/>
      <w:marTop w:val="0"/>
      <w:marBottom w:val="0"/>
      <w:divBdr>
        <w:top w:val="none" w:sz="0" w:space="0" w:color="auto"/>
        <w:left w:val="none" w:sz="0" w:space="0" w:color="auto"/>
        <w:bottom w:val="none" w:sz="0" w:space="0" w:color="auto"/>
        <w:right w:val="none" w:sz="0" w:space="0" w:color="auto"/>
      </w:divBdr>
    </w:div>
    <w:div w:id="961228992">
      <w:bodyDiv w:val="1"/>
      <w:marLeft w:val="0"/>
      <w:marRight w:val="0"/>
      <w:marTop w:val="0"/>
      <w:marBottom w:val="0"/>
      <w:divBdr>
        <w:top w:val="none" w:sz="0" w:space="0" w:color="auto"/>
        <w:left w:val="none" w:sz="0" w:space="0" w:color="auto"/>
        <w:bottom w:val="none" w:sz="0" w:space="0" w:color="auto"/>
        <w:right w:val="none" w:sz="0" w:space="0" w:color="auto"/>
      </w:divBdr>
    </w:div>
    <w:div w:id="972710804">
      <w:bodyDiv w:val="1"/>
      <w:marLeft w:val="0"/>
      <w:marRight w:val="0"/>
      <w:marTop w:val="0"/>
      <w:marBottom w:val="0"/>
      <w:divBdr>
        <w:top w:val="none" w:sz="0" w:space="0" w:color="auto"/>
        <w:left w:val="none" w:sz="0" w:space="0" w:color="auto"/>
        <w:bottom w:val="none" w:sz="0" w:space="0" w:color="auto"/>
        <w:right w:val="none" w:sz="0" w:space="0" w:color="auto"/>
      </w:divBdr>
    </w:div>
    <w:div w:id="974873921">
      <w:bodyDiv w:val="1"/>
      <w:marLeft w:val="0"/>
      <w:marRight w:val="0"/>
      <w:marTop w:val="0"/>
      <w:marBottom w:val="0"/>
      <w:divBdr>
        <w:top w:val="none" w:sz="0" w:space="0" w:color="auto"/>
        <w:left w:val="none" w:sz="0" w:space="0" w:color="auto"/>
        <w:bottom w:val="none" w:sz="0" w:space="0" w:color="auto"/>
        <w:right w:val="none" w:sz="0" w:space="0" w:color="auto"/>
      </w:divBdr>
    </w:div>
    <w:div w:id="1243098571">
      <w:bodyDiv w:val="1"/>
      <w:marLeft w:val="0"/>
      <w:marRight w:val="0"/>
      <w:marTop w:val="0"/>
      <w:marBottom w:val="0"/>
      <w:divBdr>
        <w:top w:val="none" w:sz="0" w:space="0" w:color="auto"/>
        <w:left w:val="none" w:sz="0" w:space="0" w:color="auto"/>
        <w:bottom w:val="none" w:sz="0" w:space="0" w:color="auto"/>
        <w:right w:val="none" w:sz="0" w:space="0" w:color="auto"/>
      </w:divBdr>
    </w:div>
    <w:div w:id="1364671732">
      <w:bodyDiv w:val="1"/>
      <w:marLeft w:val="0"/>
      <w:marRight w:val="0"/>
      <w:marTop w:val="0"/>
      <w:marBottom w:val="0"/>
      <w:divBdr>
        <w:top w:val="none" w:sz="0" w:space="0" w:color="auto"/>
        <w:left w:val="none" w:sz="0" w:space="0" w:color="auto"/>
        <w:bottom w:val="none" w:sz="0" w:space="0" w:color="auto"/>
        <w:right w:val="none" w:sz="0" w:space="0" w:color="auto"/>
      </w:divBdr>
    </w:div>
    <w:div w:id="1959869465">
      <w:bodyDiv w:val="1"/>
      <w:marLeft w:val="0"/>
      <w:marRight w:val="0"/>
      <w:marTop w:val="0"/>
      <w:marBottom w:val="0"/>
      <w:divBdr>
        <w:top w:val="none" w:sz="0" w:space="0" w:color="auto"/>
        <w:left w:val="none" w:sz="0" w:space="0" w:color="auto"/>
        <w:bottom w:val="none" w:sz="0" w:space="0" w:color="auto"/>
        <w:right w:val="none" w:sz="0" w:space="0" w:color="auto"/>
      </w:divBdr>
    </w:div>
    <w:div w:id="20960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tlasvalencia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Yoga</cp:lastModifiedBy>
  <cp:revision>19</cp:revision>
  <dcterms:created xsi:type="dcterms:W3CDTF">2013-08-25T02:34:00Z</dcterms:created>
  <dcterms:modified xsi:type="dcterms:W3CDTF">2013-08-28T01:48:00Z</dcterms:modified>
</cp:coreProperties>
</file>